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3.82121086120605" w:lineRule="auto"/>
        <w:ind w:left="369.8999786376953" w:right="-180" w:hanging="9.899978637695312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</w:rPr>
        <w:drawing>
          <wp:inline distB="19050" distT="19050" distL="19050" distR="19050">
            <wp:extent cx="4116225" cy="145674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16225" cy="14567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jc w:val="center"/>
        <w:rPr>
          <w:rFonts w:ascii="Caveat" w:cs="Caveat" w:eastAsia="Caveat" w:hAnsi="Caveat"/>
          <w:b w:val="1"/>
          <w:bCs w:val="1"/>
          <w:sz w:val="40"/>
          <w:szCs w:val="40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sz w:val="40"/>
          <w:szCs w:val="40"/>
          <w:rtl w:val="0"/>
        </w:rPr>
        <w:t xml:space="preserve">DJ Preparation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aveat" w:cs="Caveat" w:eastAsia="Caveat" w:hAnsi="Caveat"/>
          <w:b w:val="1"/>
          <w:bCs w:val="1"/>
          <w:smallCaps w:val="0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1440" w:firstLine="0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sz w:val="28"/>
          <w:szCs w:val="28"/>
          <w:u w:val="single"/>
          <w:rtl w:val="0"/>
        </w:rPr>
        <w:t xml:space="preserve">Wedding Day Schedule</w:t>
      </w: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:   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firstLine="0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rtl w:val="0"/>
        </w:rPr>
        <w:t xml:space="preserve">     </w:t>
      </w: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TIMES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________________  Wedding ceremony ends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________________</w:t>
      </w:r>
      <w:r w:rsidDel="00000000" w:rsidR="00000000" w:rsidRPr="00000000">
        <w:rPr>
          <w:rFonts w:ascii="Caveat" w:cs="Caveat" w:eastAsia="Caveat" w:hAnsi="Caveat"/>
          <w:rtl w:val="0"/>
        </w:rPr>
        <w:t xml:space="preserve"> </w:t>
      </w: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Guests begin arriving at reception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________________ Bridal party arrives at reception (see announcement details below)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________________</w:t>
      </w:r>
      <w:r w:rsidDel="00000000" w:rsidR="00000000" w:rsidRPr="00000000">
        <w:rPr>
          <w:rFonts w:ascii="Caveat" w:cs="Caveat" w:eastAsia="Caveat" w:hAnsi="Caveat"/>
          <w:rtl w:val="0"/>
        </w:rPr>
        <w:t xml:space="preserve"> </w:t>
      </w: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Reception events (see detailed list below)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______________</w:t>
      </w:r>
      <w:r w:rsidDel="00000000" w:rsidR="00000000" w:rsidRPr="00000000">
        <w:rPr>
          <w:rFonts w:ascii="Caveat" w:cs="Caveat" w:eastAsia="Caveat" w:hAnsi="Caveat"/>
          <w:rtl w:val="0"/>
        </w:rPr>
        <w:t xml:space="preserve">__ </w:t>
      </w: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Reception ends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firstLine="0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firstLine="0"/>
        <w:rPr>
          <w:rFonts w:ascii="Caveat" w:cs="Caveat" w:eastAsia="Caveat" w:hAnsi="Caveat"/>
          <w:b w:val="1"/>
          <w:bCs w:val="1"/>
          <w:smallCaps w:val="0"/>
          <w:u w:val="single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u w:val="single"/>
          <w:rtl w:val="0"/>
        </w:rPr>
        <w:t xml:space="preserve">Reception Events Times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________________Guests eat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________________Bride and Groom’s first dance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________________Bride dances with her father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________________Groom dances with his mother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________________Dollar Dance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______Cutting of the cake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______Best man’s toast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______Cake is served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160" w:hanging="360"/>
        <w:rPr>
          <w:rFonts w:ascii="Caveat" w:cs="Caveat" w:eastAsia="Caveat" w:hAnsi="Caveat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smallCaps w:val="0"/>
          <w:rtl w:val="0"/>
        </w:rPr>
        <w:t xml:space="preserve">______Bouquet and garter toss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jc w:val="center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Announcement of Bridal Party: Bridal party members will enter as couples.  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Announce the names only (roles are provided in parenthesis for reference only).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6" w:lineRule="auto"/>
        <w:ind w:left="720" w:hanging="360"/>
        <w:rPr>
          <w:rFonts w:ascii="Caveat" w:cs="Caveat" w:eastAsia="Caveat" w:hAnsi="Caveat"/>
          <w:b w:val="1"/>
          <w:bCs w:val="1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______________________________(Bride and Groom)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6" w:lineRule="auto"/>
        <w:ind w:left="720" w:hanging="360"/>
        <w:rPr>
          <w:rFonts w:ascii="Caveat" w:cs="Caveat" w:eastAsia="Caveat" w:hAnsi="Caveat"/>
          <w:b w:val="1"/>
          <w:bCs w:val="1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______________________________(Best Man and Maid of Honor)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6" w:lineRule="auto"/>
        <w:ind w:left="720" w:hanging="360"/>
        <w:rPr>
          <w:rFonts w:ascii="Caveat" w:cs="Caveat" w:eastAsia="Caveat" w:hAnsi="Caveat"/>
          <w:b w:val="1"/>
          <w:bCs w:val="1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______________________________(Attendants)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6" w:lineRule="auto"/>
        <w:ind w:left="720" w:hanging="360"/>
        <w:rPr>
          <w:rFonts w:ascii="Caveat" w:cs="Caveat" w:eastAsia="Caveat" w:hAnsi="Caveat"/>
          <w:b w:val="1"/>
          <w:bCs w:val="1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______________________________(Attendants)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ind w:left="720" w:hanging="360"/>
        <w:rPr>
          <w:rFonts w:ascii="Caveat" w:cs="Caveat" w:eastAsia="Caveat" w:hAnsi="Caveat"/>
          <w:b w:val="1"/>
          <w:bCs w:val="1"/>
          <w:smallCaps w:val="0"/>
          <w:u w:val="none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______________________________(Ring Bearer and Flower Girl)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ind w:left="720" w:firstLine="0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2114550</wp:posOffset>
            </wp:positionH>
            <wp:positionV relativeFrom="paragraph">
              <wp:posOffset>164970</wp:posOffset>
            </wp:positionV>
            <wp:extent cx="2147888" cy="1431925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47888" cy="14319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spacing w:after="200" w:line="276" w:lineRule="auto"/>
        <w:rPr>
          <w:rFonts w:ascii="Caveat" w:cs="Caveat" w:eastAsia="Caveat" w:hAnsi="Cave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ind w:left="2160" w:firstLine="720"/>
        <w:jc w:val="left"/>
        <w:rPr>
          <w:rFonts w:ascii="Caveat" w:cs="Caveat" w:eastAsia="Caveat" w:hAnsi="Caveat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sz w:val="26"/>
          <w:szCs w:val="26"/>
          <w:u w:val="single"/>
          <w:rtl w:val="0"/>
        </w:rPr>
        <w:t xml:space="preserve">Special Event Songs: </w:t>
      </w:r>
      <w:r w:rsidDel="00000000" w:rsidR="00000000" w:rsidRPr="00000000">
        <w:rPr>
          <w:rFonts w:ascii="Caveat" w:cs="Caveat" w:eastAsia="Caveat" w:hAnsi="Caveat"/>
          <w:b w:val="1"/>
          <w:bCs w:val="1"/>
          <w:sz w:val="26"/>
          <w:szCs w:val="26"/>
          <w:u w:val="single"/>
          <w:rtl w:val="0"/>
        </w:rPr>
        <w:br w:type="textWrapping"/>
      </w:r>
    </w:p>
    <w:tbl>
      <w:tblPr>
        <w:tblStyle w:val="Table1"/>
        <w:tblW w:w="87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20"/>
        <w:gridCol w:w="2850"/>
        <w:gridCol w:w="3045"/>
        <w:tblGridChange w:id="0">
          <w:tblGrid>
            <w:gridCol w:w="2820"/>
            <w:gridCol w:w="2850"/>
            <w:gridCol w:w="3045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EVENT</w:t>
            </w:r>
          </w:p>
        </w:tc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SONG</w:t>
            </w:r>
          </w:p>
        </w:tc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ARTIST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During Bride and Groom’s grand entrance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During Bridal Party announcements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Bride and Groom’s</w:t>
            </w:r>
          </w:p>
          <w:p w:rsidR="00000000" w:rsidDel="00000000" w:rsidP="00000000" w:rsidRDefault="00000000" w:rsidRPr="00000000" w14:paraId="0000002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First Dance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Bride dances with her father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Groom dances with his mother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jc w:val="center"/>
        <w:rPr>
          <w:rFonts w:ascii="Caveat" w:cs="Caveat" w:eastAsia="Caveat" w:hAnsi="Caveat"/>
          <w:b w:val="1"/>
          <w:bCs w:val="1"/>
          <w:smallCaps w:val="0"/>
          <w:sz w:val="24"/>
          <w:szCs w:val="24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sz w:val="24"/>
          <w:szCs w:val="24"/>
          <w:rtl w:val="0"/>
        </w:rPr>
        <w:t xml:space="preserve">Must play these songs: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These songs are special to the Bride and Groom and/or their family and friends, and must be played during the Open Dance portion of the reception. (use more room if needed) 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1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08"/>
        <w:gridCol w:w="4403"/>
        <w:tblGridChange w:id="0">
          <w:tblGrid>
            <w:gridCol w:w="4308"/>
            <w:gridCol w:w="4403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SONG </w:t>
            </w:r>
          </w:p>
        </w:tc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ARTIST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jc w:val="center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Must NOT play these songs: Under NO circumstances, even by guest request, should these songs be played: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jc w:val="center"/>
        <w:rPr>
          <w:rFonts w:ascii="Caveat" w:cs="Caveat" w:eastAsia="Caveat" w:hAnsi="Caveat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71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08"/>
        <w:gridCol w:w="4403"/>
        <w:tblGridChange w:id="0">
          <w:tblGrid>
            <w:gridCol w:w="4308"/>
            <w:gridCol w:w="4403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SONG</w:t>
            </w:r>
          </w:p>
        </w:tc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ARTIST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jc w:val="center"/>
        <w:rPr>
          <w:rFonts w:ascii="Caveat" w:cs="Caveat" w:eastAsia="Caveat" w:hAnsi="Caveat"/>
          <w:b w:val="1"/>
          <w:bCs w:val="1"/>
          <w:smallCaps w:val="0"/>
          <w:u w:val="single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u w:val="single"/>
          <w:rtl w:val="0"/>
        </w:rPr>
        <w:t xml:space="preserve">General Music Styles we Like/Dislike:</w:t>
      </w:r>
    </w:p>
    <w:tbl>
      <w:tblPr>
        <w:tblStyle w:val="Table4"/>
        <w:tblW w:w="871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04"/>
        <w:gridCol w:w="1921.9999999999993"/>
        <w:gridCol w:w="1886.0000000000002"/>
        <w:tblGridChange w:id="0">
          <w:tblGrid>
            <w:gridCol w:w="4904"/>
            <w:gridCol w:w="1921.9999999999993"/>
            <w:gridCol w:w="1886.0000000000002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MUSIC STYLE</w:t>
            </w:r>
          </w:p>
        </w:tc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WE LIKE IT</w:t>
            </w:r>
          </w:p>
        </w:tc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WE DISLIKE IT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Country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Pop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Oldies (50s and 60s)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Classic Rock (60s and 70s)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80s Rock / Pop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Rap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R&amp;B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Heavy Metal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Classical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Latin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Folk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Jazz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Alternative 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Big Band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Christian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Disco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Hip Hop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Reggae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Punk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Techno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after="200" w:line="276" w:lineRule="auto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371955</wp:posOffset>
            </wp:positionH>
            <wp:positionV relativeFrom="paragraph">
              <wp:posOffset>209550</wp:posOffset>
            </wp:positionV>
            <wp:extent cx="5182560" cy="1681172"/>
            <wp:effectExtent b="0" l="0" r="0" t="0"/>
            <wp:wrapNone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33989" l="4429" r="0" t="6036"/>
                    <a:stretch>
                      <a:fillRect/>
                    </a:stretch>
                  </pic:blipFill>
                  <pic:spPr>
                    <a:xfrm>
                      <a:off x="0" y="0"/>
                      <a:ext cx="5182560" cy="16811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jc w:val="center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smallCaps w:val="0"/>
          <w:rtl w:val="0"/>
        </w:rPr>
        <w:t xml:space="preserve">General DJ Behavior and Our Preferences:</w:t>
      </w:r>
    </w:p>
    <w:tbl>
      <w:tblPr>
        <w:tblStyle w:val="Table5"/>
        <w:tblW w:w="87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25"/>
        <w:gridCol w:w="1485"/>
        <w:gridCol w:w="2790"/>
        <w:tblGridChange w:id="0">
          <w:tblGrid>
            <w:gridCol w:w="4425"/>
            <w:gridCol w:w="1485"/>
            <w:gridCol w:w="2790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BEHAVIOR</w:t>
            </w:r>
          </w:p>
        </w:tc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DO IT</w:t>
            </w:r>
          </w:p>
        </w:tc>
        <w:tc>
          <w:tcPr>
            <w:shd w:fill="e0e0e0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DON’T DO IT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Encourage guests to participate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Single out guests who aren’t dancing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Joke / laugh / talk during Open Dance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Be humorous when announcing events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Be serious / professional when announcing events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Take requests from guests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Take requests from Bridal Party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drink alcohol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jc w:val="center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bCs w:val="1"/>
                <w:smallCaps w:val="0"/>
                <w:rtl w:val="0"/>
              </w:rPr>
              <w:t xml:space="preserve">Random_____________________</w:t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7.0" w:type="dxa"/>
              <w:bottom w:w="0.0" w:type="dxa"/>
              <w:right w:w="1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line="276" w:lineRule="auto"/>
              <w:rPr>
                <w:rFonts w:ascii="Caveat" w:cs="Caveat" w:eastAsia="Caveat" w:hAnsi="Caveat"/>
                <w:b w:val="1"/>
                <w:bCs w:val="1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b w:val="1"/>
          <w:b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276" w:lineRule="auto"/>
        <w:rPr>
          <w:rFonts w:ascii="Caveat" w:cs="Caveat" w:eastAsia="Caveat" w:hAnsi="Caveat"/>
          <w:b w:val="1"/>
          <w:bCs w:val="1"/>
          <w:smallCaps w:val="0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rtl w:val="0"/>
        </w:rPr>
        <w:t xml:space="preserve">MORE SONGS? NO WORRY WRITE THEM DOWN, WE MAKE THEM HAPPEN!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440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aveat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Rule="auto"/>
    </w:pPr>
    <w:rPr>
      <w:b w:val="1"/>
      <w:bCs w:val="1"/>
      <w:smallCaps w:val="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Rule="auto"/>
    </w:pPr>
    <w:rPr>
      <w:b w:val="1"/>
      <w:bCs w:val="1"/>
      <w:smallCaps w:val="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Rule="auto"/>
    </w:pPr>
    <w:rPr>
      <w:b w:val="1"/>
      <w:bCs w:val="1"/>
      <w:smallCaps w:val="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Rule="auto"/>
    </w:pPr>
    <w:rPr>
      <w:b w:val="1"/>
      <w:bCs w:val="1"/>
      <w:smallCaps w:val="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Rule="auto"/>
    </w:pPr>
    <w:rPr>
      <w:b w:val="1"/>
      <w:bCs w:val="1"/>
      <w:smallCaps w:val="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Rule="auto"/>
    </w:pPr>
    <w:rPr>
      <w:b w:val="1"/>
      <w:bCs w:val="1"/>
      <w:smallCaps w:val="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Rule="auto"/>
    </w:pPr>
    <w:rPr>
      <w:b w:val="1"/>
      <w:bCs w:val="1"/>
      <w:smallCaps w:val="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Rule="auto"/>
    </w:pPr>
    <w:rPr>
      <w:rFonts w:ascii="Georgia" w:cs="Georgia" w:eastAsia="Georgia" w:hAnsi="Georgia"/>
      <w:i w:val="1"/>
      <w:iCs w:val="1"/>
      <w:smallCaps w:val="0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sxC3sAFCCRt32/kaxuYk9SZmpQ==">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